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326" w:rsidRDefault="00EF6326" w:rsidP="00EF6326">
      <w:pPr>
        <w:jc w:val="center"/>
        <w:rPr>
          <w:b/>
          <w:sz w:val="44"/>
          <w:szCs w:val="44"/>
        </w:rPr>
      </w:pPr>
      <w:r w:rsidRPr="004C15B4">
        <w:rPr>
          <w:rFonts w:hint="eastAsia"/>
          <w:b/>
          <w:sz w:val="44"/>
          <w:szCs w:val="44"/>
        </w:rPr>
        <w:t>中华人民共和国</w:t>
      </w:r>
      <w:r w:rsidRPr="004C15B4">
        <w:rPr>
          <w:b/>
          <w:sz w:val="44"/>
          <w:szCs w:val="44"/>
        </w:rPr>
        <w:t>监察法</w:t>
      </w:r>
    </w:p>
    <w:p w:rsidR="000D2516" w:rsidRPr="004C15B4" w:rsidRDefault="000D2516" w:rsidP="00EF6326">
      <w:pPr>
        <w:jc w:val="center"/>
        <w:rPr>
          <w:rFonts w:hint="eastAsia"/>
          <w:b/>
          <w:sz w:val="44"/>
          <w:szCs w:val="44"/>
        </w:rPr>
      </w:pPr>
      <w:bookmarkStart w:id="0" w:name="_GoBack"/>
      <w:bookmarkEnd w:id="0"/>
    </w:p>
    <w:p w:rsidR="00EF6326" w:rsidRPr="004C15B4" w:rsidRDefault="00EF6326" w:rsidP="00EF6326">
      <w:pPr>
        <w:widowControl/>
        <w:shd w:val="clear" w:color="auto" w:fill="FFFFFF"/>
        <w:spacing w:line="300" w:lineRule="atLeast"/>
        <w:jc w:val="left"/>
        <w:outlineLvl w:val="2"/>
        <w:rPr>
          <w:rFonts w:ascii="微软雅黑" w:eastAsia="微软雅黑" w:hAnsi="微软雅黑" w:cs="宋体"/>
          <w:color w:val="333333"/>
          <w:kern w:val="0"/>
          <w:sz w:val="27"/>
          <w:szCs w:val="27"/>
        </w:rPr>
      </w:pPr>
      <w:r w:rsidRPr="004C15B4">
        <w:rPr>
          <w:rFonts w:ascii="微软雅黑" w:eastAsia="微软雅黑" w:hAnsi="微软雅黑" w:cs="宋体" w:hint="eastAsia"/>
          <w:color w:val="333333"/>
          <w:kern w:val="0"/>
          <w:sz w:val="27"/>
          <w:szCs w:val="27"/>
        </w:rPr>
        <w:t>第一章　总　则</w:t>
      </w:r>
    </w:p>
    <w:p w:rsidR="00EF6326" w:rsidRPr="004C15B4" w:rsidRDefault="00EF6326" w:rsidP="00EF6326">
      <w:pPr>
        <w:widowControl/>
        <w:shd w:val="clear" w:color="auto" w:fill="FFFFFF"/>
        <w:spacing w:line="360" w:lineRule="atLeast"/>
        <w:ind w:firstLine="480"/>
        <w:jc w:val="left"/>
        <w:rPr>
          <w:rFonts w:ascii="Arial" w:eastAsia="宋体" w:hAnsi="Arial" w:cs="Arial" w:hint="eastAsia"/>
          <w:color w:val="333333"/>
          <w:kern w:val="0"/>
          <w:szCs w:val="21"/>
        </w:rPr>
      </w:pPr>
      <w:r w:rsidRPr="004C15B4">
        <w:rPr>
          <w:rFonts w:ascii="Arial" w:eastAsia="宋体" w:hAnsi="Arial" w:cs="Arial"/>
          <w:color w:val="333333"/>
          <w:kern w:val="0"/>
          <w:szCs w:val="21"/>
        </w:rPr>
        <w:t>第一条　为了深化国家监察体制改革，加强对所有行使公权力的公职人员的监督，实现国家监察全面覆盖，深入开展反腐败工作，推进国家治理体系和治理能力现代化，根据宪法，制定本法。</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第二条　坚持中国共产党对国家监察工作的领导，以马克思列宁主义、毛泽东思想、邓小平理论、</w:t>
      </w:r>
      <w:r w:rsidRPr="004C15B4">
        <w:rPr>
          <w:rFonts w:ascii="Arial" w:eastAsia="宋体" w:hAnsi="Arial" w:cs="Arial"/>
          <w:color w:val="333333"/>
          <w:kern w:val="0"/>
          <w:szCs w:val="21"/>
        </w:rPr>
        <w:t>“</w:t>
      </w:r>
      <w:r w:rsidRPr="004C15B4">
        <w:rPr>
          <w:rFonts w:ascii="Arial" w:eastAsia="宋体" w:hAnsi="Arial" w:cs="Arial"/>
          <w:color w:val="333333"/>
          <w:kern w:val="0"/>
          <w:szCs w:val="21"/>
        </w:rPr>
        <w:t>三个代表</w:t>
      </w:r>
      <w:r w:rsidRPr="004C15B4">
        <w:rPr>
          <w:rFonts w:ascii="Arial" w:eastAsia="宋体" w:hAnsi="Arial" w:cs="Arial"/>
          <w:color w:val="333333"/>
          <w:kern w:val="0"/>
          <w:szCs w:val="21"/>
        </w:rPr>
        <w:t>”</w:t>
      </w:r>
      <w:r w:rsidRPr="004C15B4">
        <w:rPr>
          <w:rFonts w:ascii="Arial" w:eastAsia="宋体" w:hAnsi="Arial" w:cs="Arial"/>
          <w:color w:val="333333"/>
          <w:kern w:val="0"/>
          <w:szCs w:val="21"/>
        </w:rPr>
        <w:t>重要思想、科学发展观、习近平新时代中国特色社会主义思想为指导，构建集中统一、权威高效的中国特色国家监察体制。</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第三条　各级监察委员会是行使国家监察职能的专责机关，依照本法对所有行使公权力的公职人员（以下称公职人员）进行监察，调查职务违法和职务犯罪，开展廉政建设和反腐败工作，维护宪法和法律的尊严。</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第四条　监察委员会依照法律规定独立行使监察权，不受行政机关、社会团体和个人的干涉。</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监察机关办理职务违法和职务犯罪案件，应当与审判机关、检察机关、执法部门互相配合，互相制约。</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监察机关在工作中需要协助的，有关机关和单位应当根据监察机关的要求依法予以协助。</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第五条　国家监察工作严格遵照宪法和法律，以事实为根据，以法律为准绳；在适用法律上一律平等，保障当事人的合法权益；权责对等，严格监督；惩戒与教育相结合，宽严相济。</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第六条　国家监察工作坚持标本兼治、综合治理，强化监督问责，严厉惩治腐败；深化改革、健全法治，有效制约和监督权力；加强法治教育和道德教育，弘扬中华优秀传统文化，构建不敢腐、不能腐、不想腐的长效机制。</w:t>
      </w:r>
    </w:p>
    <w:p w:rsidR="00EF6326" w:rsidRPr="004C15B4" w:rsidRDefault="00EF6326" w:rsidP="00EF6326">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 w:name="1_2"/>
      <w:bookmarkStart w:id="2" w:name="sub22831342_1_2"/>
      <w:bookmarkStart w:id="3" w:name="第二章_监察机关及其职责"/>
      <w:bookmarkStart w:id="4" w:name="1-2"/>
      <w:bookmarkEnd w:id="1"/>
      <w:bookmarkEnd w:id="2"/>
      <w:bookmarkEnd w:id="3"/>
      <w:bookmarkEnd w:id="4"/>
      <w:r w:rsidRPr="004C15B4">
        <w:rPr>
          <w:rFonts w:ascii="微软雅黑" w:eastAsia="微软雅黑" w:hAnsi="微软雅黑" w:cs="宋体" w:hint="eastAsia"/>
          <w:color w:val="333333"/>
          <w:kern w:val="0"/>
          <w:sz w:val="27"/>
          <w:szCs w:val="27"/>
        </w:rPr>
        <w:t>第二章　监察机关及其职责</w:t>
      </w:r>
    </w:p>
    <w:p w:rsidR="00EF6326" w:rsidRPr="004C15B4" w:rsidRDefault="00EF6326" w:rsidP="00EF6326">
      <w:pPr>
        <w:widowControl/>
        <w:shd w:val="clear" w:color="auto" w:fill="FFFFFF"/>
        <w:spacing w:line="360" w:lineRule="atLeast"/>
        <w:ind w:firstLine="480"/>
        <w:jc w:val="left"/>
        <w:rPr>
          <w:rFonts w:ascii="Arial" w:eastAsia="宋体" w:hAnsi="Arial" w:cs="Arial" w:hint="eastAsia"/>
          <w:color w:val="333333"/>
          <w:kern w:val="0"/>
          <w:szCs w:val="21"/>
        </w:rPr>
      </w:pPr>
      <w:r w:rsidRPr="004C15B4">
        <w:rPr>
          <w:rFonts w:ascii="Arial" w:eastAsia="宋体" w:hAnsi="Arial" w:cs="Arial"/>
          <w:color w:val="333333"/>
          <w:kern w:val="0"/>
          <w:szCs w:val="21"/>
        </w:rPr>
        <w:t>第七条　中华人民共和国国家监察委员会是最高监察机关。</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省、自治区、直辖市、自治州、县、自治县、市、市辖区设立监察委员会。</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第八条　国家监察委员会由全国人民代表大会产生，负责全国监察工作。</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国家监察委员会由主任、副主任若干人、委员若干人组成，主任由全国人民代表大会选举，副主任、委员由国家监察委员会主任提请全国人民代表大会常务委员会任免。</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国家监察委员会主任每届任期同全国人民代表大会每届任期相同，连续任职不得超过两届。</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国家监察委员会对全国人民代表大会及其常务委员会负责，并接受其监督。</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第九条　地方各级监察委员会由本级人民代表大会产生，负责本行政区域内的监察工作。</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lastRenderedPageBreak/>
        <w:t>地方各级监察委员会由主任、副主任若干人、委员若干人组成，主任由本级人民代表大会选举，副主任、委员由监察委员会主任提请本级人民代表大会常务委员会任免。</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地方各级监察委员会主任每届任期同本级人民代表大会每届任期相同。</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地方各级监察委员会对本级人民代表大会及其常务委员会和上一级监察委员会负责，并接受其监督。</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第十条　国家监察委员会领导地方各级监察委员会的工作，上级监察委员会领导下级监察委员会的工作。</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第十一条　监察委员会依照本法和有关法律规定履行监督、调查、处置职责：</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（一）对公职人员开展廉政教育，对其依法履职、秉公用权、廉洁从政从业以及道德操守情况进行监督检查；</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（二）对涉嫌贪污贿赂、滥用职权、玩忽职守、权力寻租、利益输送、徇私舞弊以及浪费国家资财等职务违法和职务犯罪进行调查；</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（三）对违法的公职人员依法作出政务处分决定；对履行职责不力、失职失责的领导人员进行问责；对涉嫌职务犯罪的，将调查结果移送人民检察院依法审查、提起公诉；向监察对象所在单位提出监察建议。</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第十二条　各级监察委员会可以向本级中国共产党机关、国家机关、法律法规授权或者委托管理公共事务的组织和单位以及所管辖的行政区域、国有企业等派驻或者派出监察机构、监察专员。</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监察机构、监察专员对派驻或者派出它的监察委员会负责。</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第十三条　派驻或者派出的监察机构、监察专员根据授权，按照管理权限依法对公职人员进行监督，提出监察建议，依法对公职人员进行调查、处置。</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第十四条　国家实行监察官制度，依法确定监察官的等级设置、任免、考评和晋升等制度。</w:t>
      </w:r>
    </w:p>
    <w:p w:rsidR="00EF6326" w:rsidRPr="004C15B4" w:rsidRDefault="00EF6326" w:rsidP="00EF6326">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5" w:name="1_3"/>
      <w:bookmarkStart w:id="6" w:name="sub22831342_1_3"/>
      <w:bookmarkStart w:id="7" w:name="第三章_监察范围和管辖"/>
      <w:bookmarkStart w:id="8" w:name="1-3"/>
      <w:bookmarkEnd w:id="5"/>
      <w:bookmarkEnd w:id="6"/>
      <w:bookmarkEnd w:id="7"/>
      <w:bookmarkEnd w:id="8"/>
      <w:r w:rsidRPr="004C15B4">
        <w:rPr>
          <w:rFonts w:ascii="微软雅黑" w:eastAsia="微软雅黑" w:hAnsi="微软雅黑" w:cs="宋体" w:hint="eastAsia"/>
          <w:color w:val="333333"/>
          <w:kern w:val="0"/>
          <w:sz w:val="27"/>
          <w:szCs w:val="27"/>
        </w:rPr>
        <w:t>第三章　监察范围和管辖</w:t>
      </w:r>
    </w:p>
    <w:p w:rsidR="00EF6326" w:rsidRPr="004C15B4" w:rsidRDefault="00EF6326" w:rsidP="00EF6326">
      <w:pPr>
        <w:widowControl/>
        <w:shd w:val="clear" w:color="auto" w:fill="FFFFFF"/>
        <w:spacing w:line="360" w:lineRule="atLeast"/>
        <w:ind w:firstLine="480"/>
        <w:jc w:val="left"/>
        <w:rPr>
          <w:rFonts w:ascii="Arial" w:eastAsia="宋体" w:hAnsi="Arial" w:cs="Arial" w:hint="eastAsia"/>
          <w:color w:val="333333"/>
          <w:kern w:val="0"/>
          <w:szCs w:val="21"/>
        </w:rPr>
      </w:pPr>
      <w:r w:rsidRPr="004C15B4">
        <w:rPr>
          <w:rFonts w:ascii="Arial" w:eastAsia="宋体" w:hAnsi="Arial" w:cs="Arial"/>
          <w:color w:val="333333"/>
          <w:kern w:val="0"/>
          <w:szCs w:val="21"/>
        </w:rPr>
        <w:t>第十五条　监察机关对下列公职人员和有关人员进行监察：</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（二）法律、法规授权或者受国家机关依法委托管理公共事务的组织中从事公务的人员；</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（三）国有企业管理人员；</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（四）公办的教育、科研、文化、医疗卫生、体育等单位中从事管理的人员；</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（五）基层群众性自治组织中从事管理的人员；</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（六）其他依法履行公职的人员。</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第十六条　各级监察机关按照管理权限管辖本辖区内本法第十五条规定的人员所涉监察事项。</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上级监察机关可以办理下一级监察机关管辖范围内的监察事项，必要时也可以办理所辖各级监察机关管辖范围内的监察事项。</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lastRenderedPageBreak/>
        <w:t>监察机关之间对监察事项的管辖有争议的，由其共同的上级监察机关确定。</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第十七条　上级监察机关可以将其所管辖的监察事项指定下级监察机关管辖，也可以将下级监察机关有管辖权的监察事项指定给其他监察机关管辖。</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监察机关认为所管辖的监察事项重大、复杂，需要由上级监察机关管辖的，可以报请上级监察机关管辖。</w:t>
      </w:r>
    </w:p>
    <w:p w:rsidR="00EF6326" w:rsidRPr="004C15B4" w:rsidRDefault="00EF6326" w:rsidP="00EF6326">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9" w:name="1_4"/>
      <w:bookmarkStart w:id="10" w:name="sub22831342_1_4"/>
      <w:bookmarkStart w:id="11" w:name="第四章_监察权限"/>
      <w:bookmarkStart w:id="12" w:name="1-4"/>
      <w:bookmarkEnd w:id="9"/>
      <w:bookmarkEnd w:id="10"/>
      <w:bookmarkEnd w:id="11"/>
      <w:bookmarkEnd w:id="12"/>
      <w:r w:rsidRPr="004C15B4">
        <w:rPr>
          <w:rFonts w:ascii="微软雅黑" w:eastAsia="微软雅黑" w:hAnsi="微软雅黑" w:cs="宋体" w:hint="eastAsia"/>
          <w:color w:val="333333"/>
          <w:kern w:val="0"/>
          <w:sz w:val="27"/>
          <w:szCs w:val="27"/>
        </w:rPr>
        <w:t>第四章　监察权限</w:t>
      </w:r>
    </w:p>
    <w:p w:rsidR="00EF6326" w:rsidRPr="004C15B4" w:rsidRDefault="00EF6326" w:rsidP="00EF6326">
      <w:pPr>
        <w:widowControl/>
        <w:shd w:val="clear" w:color="auto" w:fill="FFFFFF"/>
        <w:spacing w:line="360" w:lineRule="atLeast"/>
        <w:ind w:firstLine="480"/>
        <w:jc w:val="left"/>
        <w:rPr>
          <w:rFonts w:ascii="Arial" w:eastAsia="宋体" w:hAnsi="Arial" w:cs="Arial" w:hint="eastAsia"/>
          <w:color w:val="333333"/>
          <w:kern w:val="0"/>
          <w:szCs w:val="21"/>
        </w:rPr>
      </w:pPr>
      <w:r w:rsidRPr="004C15B4">
        <w:rPr>
          <w:rFonts w:ascii="Arial" w:eastAsia="宋体" w:hAnsi="Arial" w:cs="Arial"/>
          <w:color w:val="333333"/>
          <w:kern w:val="0"/>
          <w:szCs w:val="21"/>
        </w:rPr>
        <w:t>第十八条　监察机关行使监督、调查职权，有权依法向有关单位和个人了解情况，收集、调取证据。有关单位和个人应当如实提供。</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监察机关及其工作人员对监督、调查过程中知悉的国家秘密、商业秘密、个人隐私，应当保密。</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任何单位和个人不得伪造、隐匿或者毁灭证据。</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第十九条　对可能发生职务违法的监察对象，监察机关按照管理权限，可以直接或者委托有关机关、人员进行谈话或者要求说明情况。</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第二十条　在调查过程中，对涉嫌职务违法的被调查人，监察机关可以要求其就涉嫌违法行为作出陈述，必要时向被调查人出具书面通知。</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对涉嫌贪污贿赂、失职渎职等职务犯罪的被调查人，监察机关可以进行讯问，要求其如实供述涉嫌犯罪的情况。</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第二十一条　在调查过程中，监察机关可以询问证人等人员。</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（一）涉及案情重大、复杂的；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（二）可能逃跑、自杀的；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（三）可能串供或者伪造、隐匿、毁灭证据的；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（四）可能有其他妨碍调查行为的。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对涉嫌行贿犯罪或者共同职务犯罪的涉案人员，监察机关可以依照前款规定采取留置措施。</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留置场所的设置、管理和监督依照国家有关规定执行。</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第二十三条　监察机关调查涉嫌贪污贿赂、失职渎职等严重职务违法或者职务犯罪，根据工作需要，可以依照规定查询、冻结涉案单位和个人的存款、汇款、债券、股票、基金份额等财产。有关单位和个人应当配合。</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冻结的财产经查明与案件无关的，应当在查明后三日内解除冻结，予以退还。</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第二十四条　监察机关可以对涉嫌职务犯罪的被调查人以及可能隐藏被调查人或者犯罪证据的人的身体、物品、住处和其他有关地方进行搜查。在搜查时，应当出示搜查证，并有被搜查人或者其家属等见证人在场。</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搜查女性身体，应当由女性工作人员进行。</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监察机关进行搜查时，可以根据工作需要提请公安机关配合。公安机关应当依法予以协助。</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lastRenderedPageBreak/>
        <w:t>第二十五条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对调取、查封、扣押的财物、文件，监察机关应当设立专用账户、专门场所，确定专门人员妥善保管，严格履行交接、调取手续，定期对账核实，不得毁损或者用于其他目的。对价值不明物品应当及时鉴定，专门封存保管。</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查封、扣押的财物、文件经查明与案件无关的，应当在查明后三日内解除查封、扣押，予以退还。</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第二十六条　监察机关在调查过程中，可以直接或者指派、聘请具有专门知识、资格的人员在调查人员主持下进行勘验检查。勘验检查情况应当制作笔录，由参加勘验检查的人员和见证人签名或者盖章。</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第二十七条　监察机关在调查过程中，对于案件中的专门性问题，可以指派、聘请有专门知识的人进行鉴定。鉴定人进行鉴定后，应当出具鉴定意见，并且签名。</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第二十八条　监察机关调查涉嫌重大贪污贿赂等职务犯罪，根据需要，经过严格的批准手续，可以采取技术调查措施，按照规定交有关机关执行。</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第二十九条　依法应当留置的被调查人如果在逃，监察机关可以决定在本行政区域内通缉，由公安机关发布通缉令，追捕归案。通缉范围超出本行政区域的，应当报请有权决定的上级监察机关决定。</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第三十条　监察机关为防止被调查人及相关人员逃匿境外，经省级以上监察机关批准，可以对被调查人及相关人员采取限制出境措施，由公安机关依法执行。对于不需要继续采取限制出境措施的，应当及时解除。</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第三十一条　涉嫌职务犯罪的被调查人主动认罪认罚，有下列情形之一的，监察机关经领导人员集体研究，并报上一级监察机关批准，可以在移送人民检察院时提出从宽处罚的建议：</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（一）自动投案，真诚悔罪悔过的；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（二）积极配合调查工作，如实供述监察机关还未掌握的违法犯罪行为的；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（三）积极退赃，减少损失的；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（四）具有重大立功表现或者案件涉及国家重大利益等情形的。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第三十三条　监察机关依照本法规定收集的物证、书证、证人证言、被调查人供述和辩解、视听资料、电子数据等证据材料，在刑事诉讼中可以作为证据使用。</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lastRenderedPageBreak/>
        <w:t>监察机关在收集、固定、审查、运用证据时，应当与刑事审判关于证据的要求和标准相一致。</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以非法方法收集的证据应当依法予以排除，不得作为案件处置的依据。</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第三十四条　人民法院、人民检察院、公安机关、审计机关等国家机关在工作中发现公职人员涉嫌贪污贿赂、失职渎职等职务违法或者职务犯罪的问题线索，应当移送监察机关，由监察机关依法调查处置。</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被调查人既涉嫌严重职务违法或者职务犯罪，又涉嫌其他违法犯罪的，一般应当由监察机关为主调查，其他机关予以协助。</w:t>
      </w:r>
    </w:p>
    <w:p w:rsidR="00EF6326" w:rsidRPr="004C15B4" w:rsidRDefault="00EF6326" w:rsidP="00EF6326">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3" w:name="1_5"/>
      <w:bookmarkStart w:id="14" w:name="sub22831342_1_5"/>
      <w:bookmarkStart w:id="15" w:name="第五章_监察程序"/>
      <w:bookmarkStart w:id="16" w:name="1-5"/>
      <w:bookmarkEnd w:id="13"/>
      <w:bookmarkEnd w:id="14"/>
      <w:bookmarkEnd w:id="15"/>
      <w:bookmarkEnd w:id="16"/>
      <w:r w:rsidRPr="004C15B4">
        <w:rPr>
          <w:rFonts w:ascii="微软雅黑" w:eastAsia="微软雅黑" w:hAnsi="微软雅黑" w:cs="宋体" w:hint="eastAsia"/>
          <w:color w:val="333333"/>
          <w:kern w:val="0"/>
          <w:sz w:val="27"/>
          <w:szCs w:val="27"/>
        </w:rPr>
        <w:t>第五章　监察程序</w:t>
      </w:r>
    </w:p>
    <w:p w:rsidR="00EF6326" w:rsidRPr="004C15B4" w:rsidRDefault="00EF6326" w:rsidP="00EF6326">
      <w:pPr>
        <w:widowControl/>
        <w:shd w:val="clear" w:color="auto" w:fill="FFFFFF"/>
        <w:spacing w:line="360" w:lineRule="atLeast"/>
        <w:ind w:firstLine="480"/>
        <w:jc w:val="left"/>
        <w:rPr>
          <w:rFonts w:ascii="Arial" w:eastAsia="宋体" w:hAnsi="Arial" w:cs="Arial" w:hint="eastAsia"/>
          <w:color w:val="333333"/>
          <w:kern w:val="0"/>
          <w:szCs w:val="21"/>
        </w:rPr>
      </w:pPr>
      <w:r w:rsidRPr="004C15B4">
        <w:rPr>
          <w:rFonts w:ascii="Arial" w:eastAsia="宋体" w:hAnsi="Arial" w:cs="Arial"/>
          <w:color w:val="333333"/>
          <w:kern w:val="0"/>
          <w:szCs w:val="21"/>
        </w:rPr>
        <w:t>第三十五条　监察机关对于报案或者举报，应当接受并按照有关规定处理。对于不属于本机关管辖的，应当移送主管机关处理。</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第三十六条　监察机关应当严格按照程序开展工作，建立问题线索处置、调查、审理各部门相互协调、相互制约的工作机制。</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监察机关应当加强对调查、处置工作全过程的监督管理，设立相应的工作部门履行线索管理、监督检查、督促办理、统计分析等管理协调职能。</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第三十七条　监察机关对监察对象的问题线索，应当按照有关规定提出处置意见，履行审批手续，进行分类办理。线索处置情况应当定期汇总、通报，定期检查、抽查。</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第三十九条　经过初步核实，对监察对象涉嫌职务违法犯罪，需要追究法律责任的，监察机关应当按照规定的权限和程序办理立案手续。</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监察机关主要负责人依法批准立案后，应当主持召开专题会议，研究确定调查方案，决定需要采取的调查措施。</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立案调查决定应当向被调查人宣布，并通报相关组织。涉嫌严重职务违法或者职务犯罪的，应当通知被调查人家属，并向社会公开发布。</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第四十条　监察机关对职务违法和职务犯罪案件，应当进行调查，收集被调查人有无违法犯罪以及情节轻重的证据，查明违法犯罪事实，形成相互印证、完整稳定的证据链。</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严禁以威胁、引诱、欺骗及其他非法方式收集证据，严禁侮辱、打骂、虐待、体罚或者变相体罚被调查人和涉案人员。</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第四十一条　调查人员采取讯问、询问、留置、搜查、调取、查封、扣押、勘验检查等调查措施，均应当依照规定出示证件，出具书面通知，由二人以上进行，形成笔录、报告等书面材料，并由相关人员签名、盖章。</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调查人员进行讯问以及搜查、查封、扣押等重要取证工作，应当对全过程进行录音录像，留存备查。</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第四十二条　调查人员应当严格执行调查方案，不得随意扩大调查范围、变更调查对象和事项。</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lastRenderedPageBreak/>
        <w:t>对调查过程中的重要事项，应当集体研究后按程序请示报告。</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第四十三条　监察机关采取留置措施，应当由监察机关领导人员集体研究决定。设区的市级以下监察机关采取留置措施，应当报上一级监察机关批准。省级监察机关采取留置措施，应当报国家监察委员会备案。</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留置时间不得超过三个月。在特殊情况下，可以延长一次，延长时间不得超过三个月。省级以下监察机关采取留置措施的，延长留置时间应当报上一级监察机关批准。监察机关发现采取留置措施不当的，应当及时解除。</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监察机关采取留置措施，可以根据工作需要提请公安机关配合。公安机关应当依法予以协助。</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监察机关应当保障被留置人员的饮食、休息和安全，提供医疗服务。讯问被留置人员应当合理安排讯问时间和时长，讯问笔录由被讯问人阅看后签名。</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被留置人员涉嫌犯罪移送司法机关后，被依法判处管制、拘役和有期徒刑的，留置一日折抵管制二日，折抵拘役、有期徒刑一日。</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第四十五条　监察机关根据监督、调查结果，依法作出如下处置：</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（一）对有职务违法行为但情节较轻的公职人员，按照管理权限，直接或者委托有关机关、人员，进行谈话提醒、批评教育、责令检查，或者予以诫勉；</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（二）对违法的公职人员依照法定程序作出警告、记过、记大过、降级、撤职、开除等政务处分决定；</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（三）对不履行或者不正确履行职责负有责任的领导人员，按照管理权限对其直接作出问责决定，或者向有权作出问责决定的机关提出问责建议；</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（四）对涉嫌职务犯罪的，监察机关经调查认为犯罪事实清楚，证据确实、充分的，制作起诉意见书，连同案卷材料、证据一并移送人民检察院依法审查、提起公诉；</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（五）对监察对象所在单位廉政建设和履行职责存在的问题等提出监察建议。</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监察机关经调查，对没有证据证明被调查人存在违法犯罪行为的，应当撤销案件，并通知被调查人所在单位。</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第四十六条　监察机关经调查，对违法取得的财物，依法予以没收、追缴或者责令退赔；对涉嫌犯罪取得的财物，应当随案移送人民检察院。</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第四十七条　对监察机关移送的案件，人民检察院依照《中华人民共和国刑事诉讼法》对被调查人采取强制措施。</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人民检察院经审查，认为犯罪事实已经查清，证据确实、充分，依法应当追究刑事责任的，应当作出起诉决定。</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人民检察院经审查，认为需要补充核实的，应当退回监察机关补充调查，必要时可以自行补充侦查。对于补充调查的案件，应当在一个月内补充调查完毕。补充调查以二次为限。</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lastRenderedPageBreak/>
        <w:t>人民检察院对于有《中华人民共和国刑事诉讼法》规定的不起诉的情形的，经上一级人民检察院批准，依法作出不起诉的决定。监察机关认为不起诉的决定有错误的，可以向上一级人民检察院提请复议。</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第四十八条　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人民法院提出没收违法所得的申请。</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第四十九条　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rsidR="00EF6326" w:rsidRPr="004C15B4" w:rsidRDefault="00EF6326" w:rsidP="00EF6326">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7" w:name="1_6"/>
      <w:bookmarkStart w:id="18" w:name="sub22831342_1_6"/>
      <w:bookmarkStart w:id="19" w:name="第六章_反腐败国际合作"/>
      <w:bookmarkStart w:id="20" w:name="1-6"/>
      <w:bookmarkEnd w:id="17"/>
      <w:bookmarkEnd w:id="18"/>
      <w:bookmarkEnd w:id="19"/>
      <w:bookmarkEnd w:id="20"/>
      <w:r w:rsidRPr="004C15B4">
        <w:rPr>
          <w:rFonts w:ascii="微软雅黑" w:eastAsia="微软雅黑" w:hAnsi="微软雅黑" w:cs="宋体" w:hint="eastAsia"/>
          <w:color w:val="333333"/>
          <w:kern w:val="0"/>
          <w:sz w:val="27"/>
          <w:szCs w:val="27"/>
        </w:rPr>
        <w:t>第六章　反腐败国际合作</w:t>
      </w:r>
    </w:p>
    <w:p w:rsidR="00EF6326" w:rsidRPr="004C15B4" w:rsidRDefault="00EF6326" w:rsidP="00EF6326">
      <w:pPr>
        <w:widowControl/>
        <w:shd w:val="clear" w:color="auto" w:fill="FFFFFF"/>
        <w:spacing w:line="360" w:lineRule="atLeast"/>
        <w:ind w:firstLine="480"/>
        <w:jc w:val="left"/>
        <w:rPr>
          <w:rFonts w:ascii="Arial" w:eastAsia="宋体" w:hAnsi="Arial" w:cs="Arial" w:hint="eastAsia"/>
          <w:color w:val="333333"/>
          <w:kern w:val="0"/>
          <w:szCs w:val="21"/>
        </w:rPr>
      </w:pPr>
      <w:r w:rsidRPr="004C15B4">
        <w:rPr>
          <w:rFonts w:ascii="Arial" w:eastAsia="宋体" w:hAnsi="Arial" w:cs="Arial"/>
          <w:color w:val="333333"/>
          <w:kern w:val="0"/>
          <w:szCs w:val="21"/>
        </w:rPr>
        <w:t>第五十条　国家监察委员会统筹协调与其他国家、地区、国际组织开展的反腐败国际交流、合作，组织反腐败国际条约实施工作。</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第五十一条　国家监察委员会组织协调有关方面加强与有关国家、地区、国际组织在反腐败执法、引渡、司法协助、被判刑人的移管、资产追回和信息交流等领域的合作。</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第五十二条　国家监察委员会加强对反腐败国际追逃追赃和防逃工作的组织协调，督促有关单位做好相关工作：</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（一）对于重大贪污贿赂、失职渎职等职务犯罪案件，被调查人逃匿到国（境）外，掌握证据比较确凿的，通过开展境外追逃合作，追捕归案；</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（二）向赃款赃物所在国请求查询、冻结、扣押、没收、追缴、返还涉案资产；</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（三）查询、监控涉嫌职务犯罪的公职人员及其相关人员进出国（境）和跨境资金流动情况，在调查案件过程中设置防逃程序。</w:t>
      </w:r>
    </w:p>
    <w:p w:rsidR="00EF6326" w:rsidRPr="004C15B4" w:rsidRDefault="00EF6326" w:rsidP="00EF6326">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21" w:name="1_7"/>
      <w:bookmarkStart w:id="22" w:name="sub22831342_1_7"/>
      <w:bookmarkStart w:id="23" w:name="第七章_对监察机关和监察人员的监督"/>
      <w:bookmarkStart w:id="24" w:name="1-7"/>
      <w:bookmarkEnd w:id="21"/>
      <w:bookmarkEnd w:id="22"/>
      <w:bookmarkEnd w:id="23"/>
      <w:bookmarkEnd w:id="24"/>
      <w:r w:rsidRPr="004C15B4">
        <w:rPr>
          <w:rFonts w:ascii="微软雅黑" w:eastAsia="微软雅黑" w:hAnsi="微软雅黑" w:cs="宋体" w:hint="eastAsia"/>
          <w:color w:val="333333"/>
          <w:kern w:val="0"/>
          <w:sz w:val="27"/>
          <w:szCs w:val="27"/>
        </w:rPr>
        <w:t>第七章　对监察机关和监察人员的监督</w:t>
      </w:r>
    </w:p>
    <w:p w:rsidR="00EF6326" w:rsidRPr="004C15B4" w:rsidRDefault="00EF6326" w:rsidP="00EF6326">
      <w:pPr>
        <w:widowControl/>
        <w:shd w:val="clear" w:color="auto" w:fill="FFFFFF"/>
        <w:spacing w:line="360" w:lineRule="atLeast"/>
        <w:ind w:firstLine="480"/>
        <w:jc w:val="left"/>
        <w:rPr>
          <w:rFonts w:ascii="Arial" w:eastAsia="宋体" w:hAnsi="Arial" w:cs="Arial" w:hint="eastAsia"/>
          <w:color w:val="333333"/>
          <w:kern w:val="0"/>
          <w:szCs w:val="21"/>
        </w:rPr>
      </w:pPr>
      <w:r w:rsidRPr="004C15B4">
        <w:rPr>
          <w:rFonts w:ascii="Arial" w:eastAsia="宋体" w:hAnsi="Arial" w:cs="Arial"/>
          <w:color w:val="333333"/>
          <w:kern w:val="0"/>
          <w:szCs w:val="21"/>
        </w:rPr>
        <w:t>第五十三条　各级监察委员会应当接受本级人民代表大会及其常务委员会的监督。</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各级人民代表大会常务委员会听取和审议本级监察委员会的专项工作报告，组织执法检查。</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县级以上各级人民代表大会及其常务委员会举行会议时，人民代表大会代表或者常务委员会组成人员可以依照法律规定的程序，就监察工作中的有关问题提出询问或者质询。</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第五十四条　监察机关应当依法公开监察工作信息，接受民主监督、社会监督、舆论监督。</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第五十五条　监察机关通过设立内部专门的监督机构等方式，加强对监察人员执行职务和遵守法律情况的监督，建设忠诚、干净、担当的监察队伍。</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lastRenderedPageBreak/>
        <w:t>第五十六条　监察人员必须模范遵守宪法和法律，忠于职守、秉公执法，清正廉洁、保守秘密；必须具有良好的政治素质，熟悉监察业务，具备运用法律、法规、政策和调查取证等能力，自觉接受监督。</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第五十七条　对于监察人员打听案情、过问案件、说情干预的，办理监察事项的监察人员应当及时报告。有关情况应当登记备案。</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发现办理监察事项的监察人员未经批准接触被调查人、涉案人员及其特定关系人，或者存在交往情形的，知情人应当及时报告。有关情况应当登记备案。</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第五十八条　办理监察事项的监察人员有下列情形之一的，应当自行回避，监察对象、检举人及其他有关人员也有权要求其回避：</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（一）是监察对象或者检举人的近亲属的；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（二）担任过本案的证人的；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（三）本人或者其近亲属与办理的监察事项有利害关系的；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（四）有可能影响监察事项公正处理的其他情形的。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第五十九条　监察机关涉密人员离岗离职后，应当遵守脱密期管理规定，严格履行保密义务，不得泄露相关秘密。</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监察人员辞职、退休三年内，不得从事与监察和司法工作相关联且可能发生利益冲突的职业。</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第六十条　监察机关及其工作人员有下列行为之一的，被调查人及其近亲属有权向该机关申诉：</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（一）留置法定期限届满，不予以解除的；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（二）查封、扣押、冻结与案件无关的财物的；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（三）应当解除查封、扣押、冻结措施而不解除的；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（四）贪污、挪用、私分、调换以及违反规定使用查封、扣押、冻结的财物的；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（五）其他违反法律法规、侵害被调查人合法权益的行为。</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第六十一条　对调查工作结束后发现立案依据不充分或者失实，案件处置出现重大失误，监察人员严重违法的，应当追究负有责任的领导人员和直接责任人员的责任。</w:t>
      </w:r>
    </w:p>
    <w:p w:rsidR="00EF6326" w:rsidRPr="004C15B4" w:rsidRDefault="00EF6326" w:rsidP="00EF6326">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25" w:name="1_8"/>
      <w:bookmarkStart w:id="26" w:name="sub22831342_1_8"/>
      <w:bookmarkStart w:id="27" w:name="第八章_法律责任"/>
      <w:bookmarkStart w:id="28" w:name="1-8"/>
      <w:bookmarkEnd w:id="25"/>
      <w:bookmarkEnd w:id="26"/>
      <w:bookmarkEnd w:id="27"/>
      <w:bookmarkEnd w:id="28"/>
      <w:r w:rsidRPr="004C15B4">
        <w:rPr>
          <w:rFonts w:ascii="微软雅黑" w:eastAsia="微软雅黑" w:hAnsi="微软雅黑" w:cs="宋体" w:hint="eastAsia"/>
          <w:color w:val="333333"/>
          <w:kern w:val="0"/>
          <w:sz w:val="27"/>
          <w:szCs w:val="27"/>
        </w:rPr>
        <w:t>第八章　法律责任</w:t>
      </w:r>
    </w:p>
    <w:p w:rsidR="00EF6326" w:rsidRPr="004C15B4" w:rsidRDefault="00EF6326" w:rsidP="00EF6326">
      <w:pPr>
        <w:widowControl/>
        <w:shd w:val="clear" w:color="auto" w:fill="FFFFFF"/>
        <w:spacing w:line="360" w:lineRule="atLeast"/>
        <w:ind w:firstLine="480"/>
        <w:jc w:val="left"/>
        <w:rPr>
          <w:rFonts w:ascii="Arial" w:eastAsia="宋体" w:hAnsi="Arial" w:cs="Arial" w:hint="eastAsia"/>
          <w:color w:val="333333"/>
          <w:kern w:val="0"/>
          <w:szCs w:val="21"/>
        </w:rPr>
      </w:pPr>
      <w:r w:rsidRPr="004C15B4">
        <w:rPr>
          <w:rFonts w:ascii="Arial" w:eastAsia="宋体" w:hAnsi="Arial" w:cs="Arial"/>
          <w:color w:val="333333"/>
          <w:kern w:val="0"/>
          <w:szCs w:val="21"/>
        </w:rPr>
        <w:t>第六十二条　有关单位拒不执行监察机关作出的处理决定，或者无正当理由拒不采纳监察建议的，由其主管部门、上级机关责令改正，对单位给予通报批评；对负有责任的领导人员和直接责任人员依法给予处理。</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第六十三条　有关人员违反本法规定，有下列行为之一的，由其所在单位、主管部门、上级机关或者监察机关责令改正，依法给予处理：</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（一）不按要求提供有关材料，拒绝、阻碍调查措施实施等拒不配合监察机关调查的；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（二）提供虚假情况，掩盖事实真相的；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lastRenderedPageBreak/>
        <w:t>（三）串供或者伪造、隐匿、毁灭证据的；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（四）阻止他人揭发检举、提供证据的；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（五）其他违反本法规定的行为，情节严重的。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第六十四条　监察对象对控告人、检举人、证人或者监察人员进行报复陷害的；控告人、检举人、证人捏造事实诬告陷害监察对象的，依法给予处理。</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第六十五条　监察机关及其工作人员有下列行为之一的，对负有责任的领导人员和直接责任人员依法给予处理：</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（一）未经批准、授权处置问题线索，发现重大案情隐瞒不报，或者私自留存、处理涉案材料的；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（二）利用职权或者职务上的影响干预调查工作、以案谋私的；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（三）违法窃取、泄露调查工作信息，或者泄露举报事项、举报受理情况以及举报人信息的；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（四）对被调查人或者涉案人员逼供、诱供，或者侮辱、打骂、虐待、体罚或者变相体罚的；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（五）违反规定处置查封、扣押、冻结的财物的；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（六）违反规定发生办案安全事故，或者发生安全事故后隐瞒不报、报告失实、处置不当的；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（七）违反规定采取留置措施的；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（八）违反规定限制他人出境，或者不按规定解除出境限制的；</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（九）其他滥用职权、玩忽职守、徇私舞弊的行为。</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第六十六条　违反本法规定，构成犯罪的，依法追究刑事责任。</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第六十七条　监察机关及其工作人员行使职权，侵犯公民、法人和其他组织的合法权益造成损害的，依法给予国家赔偿。</w:t>
      </w:r>
    </w:p>
    <w:p w:rsidR="00EF6326" w:rsidRPr="004C15B4" w:rsidRDefault="00EF6326" w:rsidP="00EF6326">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29" w:name="1_9"/>
      <w:bookmarkStart w:id="30" w:name="sub22831342_1_9"/>
      <w:bookmarkStart w:id="31" w:name="第九章_附_则"/>
      <w:bookmarkStart w:id="32" w:name="1-9"/>
      <w:bookmarkEnd w:id="29"/>
      <w:bookmarkEnd w:id="30"/>
      <w:bookmarkEnd w:id="31"/>
      <w:bookmarkEnd w:id="32"/>
      <w:r w:rsidRPr="004C15B4">
        <w:rPr>
          <w:rFonts w:ascii="微软雅黑" w:eastAsia="微软雅黑" w:hAnsi="微软雅黑" w:cs="宋体" w:hint="eastAsia"/>
          <w:color w:val="333333"/>
          <w:kern w:val="0"/>
          <w:sz w:val="27"/>
          <w:szCs w:val="27"/>
        </w:rPr>
        <w:t>第九章　附　则</w:t>
      </w:r>
    </w:p>
    <w:p w:rsidR="00EF6326" w:rsidRPr="004C15B4" w:rsidRDefault="00EF6326" w:rsidP="00EF6326">
      <w:pPr>
        <w:widowControl/>
        <w:shd w:val="clear" w:color="auto" w:fill="FFFFFF"/>
        <w:spacing w:line="360" w:lineRule="atLeast"/>
        <w:ind w:firstLine="480"/>
        <w:jc w:val="left"/>
        <w:rPr>
          <w:rFonts w:ascii="Arial" w:eastAsia="宋体" w:hAnsi="Arial" w:cs="Arial" w:hint="eastAsia"/>
          <w:color w:val="333333"/>
          <w:kern w:val="0"/>
          <w:szCs w:val="21"/>
        </w:rPr>
      </w:pPr>
      <w:r w:rsidRPr="004C15B4">
        <w:rPr>
          <w:rFonts w:ascii="Arial" w:eastAsia="宋体" w:hAnsi="Arial" w:cs="Arial"/>
          <w:color w:val="333333"/>
          <w:kern w:val="0"/>
          <w:szCs w:val="21"/>
        </w:rPr>
        <w:t>第六十八条　中国人民解放军和中国人民武装警察部队开展监察工作，由中央军事委员会根据本法制定具体规定。</w:t>
      </w:r>
    </w:p>
    <w:p w:rsidR="00EF6326" w:rsidRPr="004C15B4" w:rsidRDefault="00EF6326" w:rsidP="00EF6326">
      <w:pPr>
        <w:widowControl/>
        <w:shd w:val="clear" w:color="auto" w:fill="FFFFFF"/>
        <w:spacing w:line="360" w:lineRule="atLeast"/>
        <w:ind w:firstLine="480"/>
        <w:jc w:val="left"/>
        <w:rPr>
          <w:rFonts w:ascii="Arial" w:eastAsia="宋体" w:hAnsi="Arial" w:cs="Arial"/>
          <w:color w:val="333333"/>
          <w:kern w:val="0"/>
          <w:szCs w:val="21"/>
        </w:rPr>
      </w:pPr>
      <w:r w:rsidRPr="004C15B4">
        <w:rPr>
          <w:rFonts w:ascii="Arial" w:eastAsia="宋体" w:hAnsi="Arial" w:cs="Arial"/>
          <w:color w:val="333333"/>
          <w:kern w:val="0"/>
          <w:szCs w:val="21"/>
        </w:rPr>
        <w:t>第六十九条　本法自公布之日起施行。《中华人民共和国行政监察法》同时废止。</w:t>
      </w:r>
    </w:p>
    <w:p w:rsidR="00722AD5" w:rsidRPr="00EF6326" w:rsidRDefault="00722AD5"/>
    <w:sectPr w:rsidR="00722AD5" w:rsidRPr="00EF63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06A" w:rsidRDefault="009D406A" w:rsidP="00EF6326">
      <w:r>
        <w:separator/>
      </w:r>
    </w:p>
  </w:endnote>
  <w:endnote w:type="continuationSeparator" w:id="0">
    <w:p w:rsidR="009D406A" w:rsidRDefault="009D406A" w:rsidP="00EF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06A" w:rsidRDefault="009D406A" w:rsidP="00EF6326">
      <w:r>
        <w:separator/>
      </w:r>
    </w:p>
  </w:footnote>
  <w:footnote w:type="continuationSeparator" w:id="0">
    <w:p w:rsidR="009D406A" w:rsidRDefault="009D406A" w:rsidP="00EF6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AA"/>
    <w:rsid w:val="000D2516"/>
    <w:rsid w:val="00722AD5"/>
    <w:rsid w:val="009D406A"/>
    <w:rsid w:val="00C42BAA"/>
    <w:rsid w:val="00EF6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D8C46A-D2BF-43DB-B386-AAA44DB6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32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63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6326"/>
    <w:rPr>
      <w:sz w:val="18"/>
      <w:szCs w:val="18"/>
    </w:rPr>
  </w:style>
  <w:style w:type="paragraph" w:styleId="a4">
    <w:name w:val="footer"/>
    <w:basedOn w:val="a"/>
    <w:link w:val="Char0"/>
    <w:uiPriority w:val="99"/>
    <w:unhideWhenUsed/>
    <w:rsid w:val="00EF6326"/>
    <w:pPr>
      <w:tabs>
        <w:tab w:val="center" w:pos="4153"/>
        <w:tab w:val="right" w:pos="8306"/>
      </w:tabs>
      <w:snapToGrid w:val="0"/>
      <w:jc w:val="left"/>
    </w:pPr>
    <w:rPr>
      <w:sz w:val="18"/>
      <w:szCs w:val="18"/>
    </w:rPr>
  </w:style>
  <w:style w:type="character" w:customStyle="1" w:styleId="Char0">
    <w:name w:val="页脚 Char"/>
    <w:basedOn w:val="a0"/>
    <w:link w:val="a4"/>
    <w:uiPriority w:val="99"/>
    <w:rsid w:val="00EF63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1350</Words>
  <Characters>7695</Characters>
  <Application>Microsoft Office Word</Application>
  <DocSecurity>0</DocSecurity>
  <Lines>64</Lines>
  <Paragraphs>18</Paragraphs>
  <ScaleCrop>false</ScaleCrop>
  <Company>China</Company>
  <LinksUpToDate>false</LinksUpToDate>
  <CharactersWithSpaces>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2019-06-05T07:34:00Z</dcterms:created>
  <dcterms:modified xsi:type="dcterms:W3CDTF">2019-06-05T07:35:00Z</dcterms:modified>
</cp:coreProperties>
</file>